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1CA0CC73" w:rsidRDefault="00F215AF" w14:paraId="10A7E8A1" w14:textId="4950792F">
      <w:pPr>
        <w:keepNext w:val="1"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1CA0CC73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AE28335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7776E7" w14:paraId="10FEDFCC" w14:textId="685F8E40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3AE28335" w:rsidR="007776E7">
              <w:rPr>
                <w:rFonts w:ascii="Georgia" w:hAnsi="Georgia" w:eastAsia="Georgia" w:cs="Georgia"/>
                <w:i w:val="0"/>
                <w:iCs w:val="0"/>
              </w:rPr>
              <w:t>Elementy kultury hiszpańskiego obszaru językowego</w:t>
            </w:r>
            <w:r w:rsidRPr="3AE28335" w:rsidR="007776E7">
              <w:rPr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Pr="00267819" w:rsidR="008059E0" w:rsidTr="3AE28335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8059E0" w14:paraId="5FB05B45" w14:textId="2DBAFC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before="60" w:after="0" w:line="240" w:lineRule="auto"/>
              <w:jc w:val="center"/>
              <w:rPr>
                <w:rFonts w:ascii="Times New Roman" w:hAnsi="Times New Roman"/>
                <w:i w:val="1"/>
                <w:iCs w:val="1"/>
                <w:sz w:val="26"/>
                <w:szCs w:val="26"/>
                <w:lang w:val="en-US" w:eastAsia="pl-PL"/>
              </w:rPr>
            </w:pPr>
            <w:r w:rsidRPr="3AE28335" w:rsidR="007776E7">
              <w:rPr>
                <w:rFonts w:ascii="Times New Roman" w:hAnsi="Times New Roman"/>
                <w:i w:val="1"/>
                <w:iCs w:val="1"/>
                <w:sz w:val="26"/>
                <w:szCs w:val="26"/>
                <w:lang w:val="en" w:eastAsia="pl-PL"/>
              </w:rPr>
              <w:t>Elements of the culture of the Spanish language area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26EB2A76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0D9587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D1319" w:rsidR="65272A08">
              <w:rPr>
                <w:rFonts w:ascii="Arial" w:hAnsi="Arial" w:cs="Arial"/>
                <w:sz w:val="20"/>
                <w:szCs w:val="20"/>
              </w:rPr>
              <w:t>p</w:t>
            </w:r>
            <w:r w:rsidRPr="682D1319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82D1319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26EB2A76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26EB2A76" w:rsidRDefault="00A10773" w14:paraId="454EEB0E" w14:textId="10F50E7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EB2A76" w:rsidR="7A95FBE3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0D4042" w:rsidR="0083187F" w:rsidP="0083187F" w:rsidRDefault="00A10773" w14:paraId="220A6121" w14:textId="37FC589D">
            <w:pPr>
              <w:pStyle w:val="Zawartotabeli"/>
              <w:spacing w:before="57" w:after="57"/>
              <w:jc w:val="center"/>
            </w:pPr>
            <w:r w:rsidRPr="26EB2A76" w:rsidR="7A95FBE3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0D4042" w:rsidR="0083187F" w:rsidP="0083187F" w:rsidRDefault="00A10773" w14:paraId="4E524AC9" w14:textId="096D5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EB2A76" w:rsidR="7A95FBE3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  <w:tr w:rsidRPr="000D4042" w:rsidR="0083187F" w:rsidTr="26EB2A76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26EB2A76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2D199C17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562DD2" w:rsidP="0083187F" w:rsidRDefault="00562DD2" w14:paraId="6262F8D7" w14:textId="1D60D88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-przekazanie wiedzy 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o szt</w:t>
            </w:r>
            <w:r w:rsidRPr="2D199C17" w:rsidR="001D56A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ce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44B87044">
              <w:rPr>
                <w:rFonts w:ascii="Arial" w:hAnsi="Arial" w:cs="Arial"/>
                <w:sz w:val="20"/>
                <w:szCs w:val="20"/>
                <w:lang w:eastAsia="pl-PL"/>
              </w:rPr>
              <w:t>hiszpańskiej z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zakresu wybranych zagadnień </w:t>
            </w:r>
          </w:p>
          <w:p w:rsidR="3532FC2D" w:rsidP="2D199C17" w:rsidRDefault="3532FC2D" w14:paraId="75132F32" w14:textId="461ED07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-zapoznanie z życiem i działalnością najważniejszych malarzy hiszpańskich i z Hiszpanią związanych</w:t>
            </w:r>
          </w:p>
          <w:p w:rsidRPr="000D4042" w:rsidR="00562DD2" w:rsidP="0083187F" w:rsidRDefault="001D56A4" w14:paraId="0627A077" w14:textId="6B7285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0D4042" w:rsidR="00562DD2">
              <w:rPr>
                <w:rFonts w:ascii="Arial" w:hAnsi="Arial" w:cs="Arial"/>
                <w:sz w:val="20"/>
                <w:szCs w:val="20"/>
                <w:lang w:eastAsia="pl-PL"/>
              </w:rPr>
              <w:t>poszerzenie terminologii używanej w sztuce</w:t>
            </w:r>
          </w:p>
          <w:p w:rsidR="00562DD2" w:rsidP="2D199C17" w:rsidRDefault="00562DD2" w14:paraId="4677D6A5" w14:textId="06CDF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wzbudzenie zainteresowania </w:t>
            </w:r>
            <w:r w:rsidRPr="2D199C17" w:rsidR="00E7382D">
              <w:rPr>
                <w:rFonts w:ascii="Arial" w:hAnsi="Arial" w:cs="Arial"/>
                <w:sz w:val="20"/>
                <w:szCs w:val="20"/>
                <w:lang w:eastAsia="pl-PL"/>
              </w:rPr>
              <w:t>kulturą i sztuką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562DD2" w:rsidP="0083187F" w:rsidRDefault="000C0EDF" w14:paraId="4E494B54" w14:textId="71B505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zwiedzania muzeów</w:t>
            </w:r>
            <w:r w:rsidRPr="2D199C17" w:rsidR="6F22FD1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krajowych i zagranicznych, 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zwłaszcza Museo del Prado</w:t>
            </w:r>
            <w:r w:rsidRPr="2D199C17" w:rsidR="00562DD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2EE8CCC" w:rsidP="2D199C17" w:rsidRDefault="02EE8CCC" w14:paraId="55A9C07F" w14:textId="6334F5A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-wykształcenie zdolności dost</w:t>
            </w:r>
            <w:r w:rsidRPr="2D199C17" w:rsidR="159E1D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rzegania elementów sztuki w wątkach literackich i w wielu innych dziedzinach </w:t>
            </w:r>
          </w:p>
          <w:p w:rsidR="2D199C17" w:rsidP="2D199C17" w:rsidRDefault="2D199C17" w14:paraId="252EE3A1" w14:textId="6F66ED9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3943B3CC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63511BC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sztuki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 xml:space="preserve">(w tym malarstwa)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>na poziomie I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I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 roku studiów </w:t>
            </w:r>
            <w:r w:rsidRPr="2D199C17" w:rsidR="67A6C425">
              <w:rPr>
                <w:rFonts w:ascii="Arial" w:hAnsi="Arial" w:cs="Arial"/>
                <w:sz w:val="20"/>
                <w:szCs w:val="20"/>
              </w:rPr>
              <w:t xml:space="preserve">licencjackich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Filologii Hiszpańskiej</w:t>
            </w:r>
          </w:p>
        </w:tc>
      </w:tr>
      <w:tr w:rsidRPr="000D4042" w:rsidR="00F215AF" w:rsidTr="2D199C17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767F0C4D" w14:paraId="77FE72FB" w14:textId="0A21CF9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U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0D4042" w:rsidR="00F215AF" w:rsidTr="2D199C17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D56A4" w14:paraId="52CFCBF2" w14:textId="56871B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Sztuka krajów romańskich II rok </w:t>
            </w:r>
            <w:r w:rsidRPr="2D199C17" w:rsidR="7665BDD0">
              <w:rPr>
                <w:rFonts w:ascii="Arial" w:hAnsi="Arial" w:cs="Arial"/>
                <w:sz w:val="20"/>
                <w:szCs w:val="20"/>
              </w:rPr>
              <w:t xml:space="preserve">studiów licencjackich 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Filologii Hiszpańskiej 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AE28335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1604CA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13FE5921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74FD7B8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AE28335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3A985EAB" w14:paraId="1A1C85EA" w14:textId="08AB8E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2D199C17" w:rsidR="41B0A918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2D199C17" w:rsidR="74F975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termin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>y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 z zakresu sztuki i historii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3A1D0F03">
              <w:rPr>
                <w:rFonts w:ascii="Arial" w:hAnsi="Arial" w:cs="Arial"/>
                <w:sz w:val="20"/>
                <w:szCs w:val="20"/>
                <w:lang w:eastAsia="pl-PL"/>
              </w:rPr>
              <w:t>krajów romańskich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A985EAB" w14:paraId="534A1AA7" w14:textId="009BFE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M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2D199C17" w:rsidR="076E979B">
              <w:rPr>
                <w:rFonts w:ascii="Arial" w:hAnsi="Arial" w:cs="Arial"/>
                <w:sz w:val="20"/>
                <w:szCs w:val="20"/>
              </w:rPr>
              <w:t xml:space="preserve">pogłębioną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wiedzę o </w:t>
            </w:r>
            <w:r w:rsidRPr="2D199C17" w:rsidR="296E3480">
              <w:rPr>
                <w:rFonts w:ascii="Arial" w:hAnsi="Arial" w:cs="Arial"/>
                <w:sz w:val="20"/>
                <w:szCs w:val="20"/>
              </w:rPr>
              <w:t xml:space="preserve">kierunkach w sztuce oraz o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życiu i twórczości artystów reprezentatywnych dla </w:t>
            </w:r>
            <w:r w:rsidRPr="2D199C17" w:rsidR="35E94C17">
              <w:rPr>
                <w:rFonts w:ascii="Arial" w:hAnsi="Arial" w:cs="Arial"/>
                <w:sz w:val="20"/>
                <w:szCs w:val="20"/>
              </w:rPr>
              <w:t>malarstwa hiszpańskiego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B78EA" w:rsidP="0083187F" w:rsidRDefault="3A985EAB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9B78EA" w:rsidP="2D199C17" w:rsidRDefault="01C6A25D" w14:paraId="31156B9D" w14:textId="7070174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Posiada orientację o instytucjach kultury i życi</w:t>
            </w:r>
            <w:r w:rsidRPr="2D199C17" w:rsidR="0AD53544">
              <w:rPr>
                <w:rFonts w:ascii="Arial" w:hAnsi="Arial" w:cs="Arial"/>
                <w:sz w:val="20"/>
                <w:szCs w:val="20"/>
                <w:lang w:eastAsia="pl-PL"/>
              </w:rPr>
              <w:t>u kulturalnym minionych wieków.</w:t>
            </w:r>
            <w:r w:rsidRPr="2D199C17" w:rsidR="735997A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5F0201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1014C8FC" w14:paraId="60DED06C" w14:textId="3CD707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K1_W0</w:t>
            </w:r>
            <w:r w:rsidRPr="2D199C17" w:rsidR="76C7064C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0BF03F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3D710961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AE28335" w:rsidR="442DD9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AE28335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2D199C17" w:rsidRDefault="3A985EAB" w14:paraId="6F104D04" w14:textId="4D4BF8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otrafi </w:t>
            </w:r>
            <w:r w:rsidRPr="2D199C17" w:rsidR="36882F8E">
              <w:rPr>
                <w:rFonts w:ascii="Arial" w:hAnsi="Arial" w:cs="Arial"/>
                <w:sz w:val="20"/>
                <w:szCs w:val="20"/>
              </w:rPr>
              <w:t>odróżnić malarstwo z poszczególnych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  <w:r w:rsidRPr="2D199C17" w:rsidR="6C60DBB5">
              <w:rPr>
                <w:rFonts w:ascii="Arial" w:hAnsi="Arial" w:cs="Arial"/>
                <w:sz w:val="20"/>
                <w:szCs w:val="20"/>
              </w:rPr>
              <w:t xml:space="preserve"> Dostrzega ścisłe powiązanie pomiędzy określonym stylem malarskim a cechami epoki oraz osobowością artysty.</w:t>
            </w:r>
          </w:p>
          <w:p w:rsidRPr="000D4042" w:rsidR="001D6A80" w:rsidP="2D199C17" w:rsidRDefault="001D6A80" w14:paraId="22BE9F6C" w14:textId="316D372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9B78EA" w14:paraId="7B6E21FD" w14:textId="6507E87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8B02B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1014C8FC" w14:paraId="58E8420C" w14:textId="0B4B2A6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K1_U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2D199C17" w:rsidR="3DB551F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4B3CA2BC" w14:textId="67956E2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639C01D9" w14:textId="3150DF3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55030B17" w14:textId="09D364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778AAD5C" w14:textId="32C3AD0B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0ED52D1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4C0F46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29838AAE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618D51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AE28335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0D4042" w:rsidR="00F215AF" w:rsidP="0083187F" w:rsidRDefault="009B78EA" w14:paraId="37E4EF93" w14:textId="36791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0D4042" w:rsidR="00F215AF" w:rsidP="000D4042" w:rsidRDefault="00F215AF" w14:paraId="64C7B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K1_K01</w:t>
            </w:r>
          </w:p>
          <w:p w:rsidRPr="000D4042" w:rsidR="00F215AF" w:rsidP="000D4042" w:rsidRDefault="00F215AF" w14:paraId="02AFBC2C" w14:textId="5DBD9EB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1CA0CC73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1CA0CC73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1CA0CC73" w14:paraId="235AF299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Mar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Mar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1CA0CC73" w14:paraId="60876A0C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39066CF2" w14:textId="56A7B884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CA0CC73" w:rsidR="16DC775A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120A1AE0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EB0630" w14:paraId="5CC8A1C9" w14:textId="151EDEDF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1CA0CC73" w14:paraId="294D2EC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7C23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53F6E8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267BDF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641F260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DF72E0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5F06602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6360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3B9D88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4D12C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6A4EF4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56806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4DE4A59B" w14:paraId="4EEFB3CF" w14:textId="09BE07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2D199C17" w:rsidR="6DFA6CE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udziału w dyskusjach prowadzonych w trakcie wykładu</w:t>
            </w:r>
            <w:r w:rsidRPr="2D199C17" w:rsidR="2D7C818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Możliwość jednej nieobecności. W przypa</w:t>
            </w:r>
            <w:r w:rsidRPr="2D199C17" w:rsidR="398012DA">
              <w:rPr>
                <w:rFonts w:ascii="Arial" w:hAnsi="Arial" w:cs="Arial"/>
                <w:sz w:val="20"/>
                <w:szCs w:val="20"/>
                <w:lang w:eastAsia="pl-PL"/>
              </w:rPr>
              <w:t xml:space="preserve">dku 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>opuszczenia większej liczby zajęć należy je zaliczyć w formie ustnej</w:t>
            </w:r>
            <w:r w:rsidRPr="2D199C17" w:rsidR="24351D4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000D4042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C07DF8" w:rsidR="00492D38" w:rsidP="00492D38" w:rsidRDefault="00492D38" w14:paraId="4FF9BA8D" w14:textId="7189D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Hieronim Bosch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w Museo del Prado</w:t>
            </w:r>
          </w:p>
          <w:p w:rsidRPr="00C07DF8" w:rsidR="00492D38" w:rsidP="00492D38" w:rsidRDefault="00492D38" w14:paraId="3A7686EB" w14:textId="25AC53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Piotr Bruegel Starszy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– konteksty antyhiszpańskie w jego obrazach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(panowanie Filipa II)</w:t>
            </w:r>
          </w:p>
          <w:p w:rsidRPr="00C07DF8" w:rsidR="00492D38" w:rsidP="00492D38" w:rsidRDefault="00492D38" w14:paraId="0E70CC5D" w14:textId="49D609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El Greco – manieryzm i mistycyzm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(Filip II)</w:t>
            </w:r>
          </w:p>
          <w:p w:rsidRPr="00C07DF8" w:rsidR="00492D38" w:rsidP="00492D38" w:rsidRDefault="00492D38" w14:paraId="185CCC7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Diego Velázquez – nadworny malarz Filipa III i Filipa IV.</w:t>
            </w:r>
          </w:p>
          <w:p w:rsidRPr="00D20A87" w:rsidR="00492D38" w:rsidP="00D20A87" w:rsidRDefault="00492D38" w14:paraId="3B1C2840" w14:textId="28C95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BO"/>
              </w:rPr>
            </w:pP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Bartolomé Esteban Murillo </w:t>
            </w:r>
            <w:r w:rsidRPr="00D20A87" w:rsidR="00D20A87">
              <w:rPr>
                <w:rFonts w:ascii="Times New Roman" w:hAnsi="Times New Roman"/>
                <w:sz w:val="24"/>
                <w:szCs w:val="24"/>
                <w:lang w:val="es-BO"/>
              </w:rPr>
              <w:t>i  F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rancisco Zurbarán 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>–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barok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(Sevilla i Madryt)</w:t>
            </w:r>
          </w:p>
          <w:p w:rsidRPr="00D20A87" w:rsidR="00A10773" w:rsidP="00D20A87" w:rsidRDefault="00D20A87" w14:paraId="51C21430" w14:textId="576E0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>Pablo Picasso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kubizm</w:t>
            </w:r>
          </w:p>
          <w:p w:rsidRPr="00D20A87" w:rsidR="00D20A87" w:rsidP="00D20A87" w:rsidRDefault="00D20A87" w14:paraId="1E96FF79" w14:textId="7C8A0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 xml:space="preserve">Salvador Dali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surrealizm</w:t>
            </w:r>
          </w:p>
          <w:p w:rsidRPr="007734C2" w:rsidR="004810BE" w:rsidP="00492D38" w:rsidRDefault="004810BE" w14:paraId="0D0E83C7" w14:textId="4D8CE47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Pr="000D4042" w:rsidR="00A10773" w:rsidP="00A10773" w:rsidRDefault="00A10773" w14:paraId="5E5E232B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A10773" w:rsidP="00A10773" w:rsidRDefault="00A10773" w14:paraId="5C7808E7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="004810BE" w:rsidP="0083187F" w:rsidRDefault="004810BE" w14:paraId="70FFB8B0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0D4042" w:rsidR="00A10773" w:rsidP="00A10773" w:rsidRDefault="00A10773" w14:paraId="0ED35E34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="004810BE" w:rsidP="00A10773" w:rsidRDefault="00A10773" w14:paraId="17EFC07D" w14:textId="5DD1B30D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  <w:p w:rsidRPr="000D4042" w:rsidR="004810BE" w:rsidP="000D4042" w:rsidRDefault="004810BE" w14:paraId="5B5FFAA7" w14:textId="78DB0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1F131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1CA0CC73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DDB00F8" w14:textId="2E651AB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CA0CC73" w:rsidR="701FCD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1CA0CC73" w14:paraId="1E83618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3AE28335" w:rsidRDefault="00F215AF" w14:paraId="5F3C4AD5" w14:textId="7DC1FFA7">
            <w:pPr>
              <w:suppressAutoHyphens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E28335" w:rsidR="33F55ADD">
              <w:rPr>
                <w:rFonts w:ascii="Arial" w:hAnsi="Arial" w:cs="Arial"/>
                <w:sz w:val="20"/>
                <w:szCs w:val="20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270FA6EC" w14:textId="7063742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441DD839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4F8484F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1C4A9835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4367C4C4" w14:textId="77777777">
        <w:trPr>
          <w:cantSplit/>
          <w:trHeight w:val="557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1CA0CC73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132A" w:rsidRDefault="0007132A" w14:paraId="74C409E0" w14:textId="77777777">
      <w:pPr>
        <w:spacing w:after="0" w:line="240" w:lineRule="auto"/>
      </w:pPr>
      <w:r>
        <w:separator/>
      </w:r>
    </w:p>
  </w:endnote>
  <w:endnote w:type="continuationSeparator" w:id="0">
    <w:p w:rsidR="0007132A" w:rsidRDefault="0007132A" w14:paraId="005269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132A" w:rsidRDefault="0007132A" w14:paraId="5856DD68" w14:textId="77777777">
      <w:pPr>
        <w:spacing w:after="0" w:line="240" w:lineRule="auto"/>
      </w:pPr>
      <w:r>
        <w:separator/>
      </w:r>
    </w:p>
  </w:footnote>
  <w:footnote w:type="continuationSeparator" w:id="0">
    <w:p w:rsidR="0007132A" w:rsidRDefault="0007132A" w14:paraId="0ED0AC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7A3C"/>
    <w:rsid w:val="0007132A"/>
    <w:rsid w:val="00074EC0"/>
    <w:rsid w:val="000C0EDF"/>
    <w:rsid w:val="000D4042"/>
    <w:rsid w:val="00104071"/>
    <w:rsid w:val="0011406A"/>
    <w:rsid w:val="001576EC"/>
    <w:rsid w:val="0016396A"/>
    <w:rsid w:val="001D56A4"/>
    <w:rsid w:val="001D6A80"/>
    <w:rsid w:val="0024416D"/>
    <w:rsid w:val="00267819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62DD2"/>
    <w:rsid w:val="005D5931"/>
    <w:rsid w:val="006B62FD"/>
    <w:rsid w:val="006C00BF"/>
    <w:rsid w:val="006D425D"/>
    <w:rsid w:val="006E2DA2"/>
    <w:rsid w:val="00726750"/>
    <w:rsid w:val="00734226"/>
    <w:rsid w:val="007734C2"/>
    <w:rsid w:val="007776E7"/>
    <w:rsid w:val="007C7F37"/>
    <w:rsid w:val="008059E0"/>
    <w:rsid w:val="0083187F"/>
    <w:rsid w:val="008B02B2"/>
    <w:rsid w:val="008B15D0"/>
    <w:rsid w:val="008C288E"/>
    <w:rsid w:val="00966DA8"/>
    <w:rsid w:val="009B78EA"/>
    <w:rsid w:val="009E0003"/>
    <w:rsid w:val="00A10773"/>
    <w:rsid w:val="00A2382B"/>
    <w:rsid w:val="00A353E7"/>
    <w:rsid w:val="00A35DDB"/>
    <w:rsid w:val="00A95230"/>
    <w:rsid w:val="00AA1A93"/>
    <w:rsid w:val="00AB433A"/>
    <w:rsid w:val="00AC7295"/>
    <w:rsid w:val="00AD03E5"/>
    <w:rsid w:val="00AE64F9"/>
    <w:rsid w:val="00B201B3"/>
    <w:rsid w:val="00B63C7D"/>
    <w:rsid w:val="00B6443E"/>
    <w:rsid w:val="00B659F4"/>
    <w:rsid w:val="00B9642A"/>
    <w:rsid w:val="00B96D52"/>
    <w:rsid w:val="00BA7249"/>
    <w:rsid w:val="00BC7742"/>
    <w:rsid w:val="00C316DA"/>
    <w:rsid w:val="00C62342"/>
    <w:rsid w:val="00C7073C"/>
    <w:rsid w:val="00C92383"/>
    <w:rsid w:val="00D16EE6"/>
    <w:rsid w:val="00D20A87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F215AF"/>
    <w:rsid w:val="00F2564B"/>
    <w:rsid w:val="00F75295"/>
    <w:rsid w:val="00FD3CE0"/>
    <w:rsid w:val="01C6A25D"/>
    <w:rsid w:val="025A0FDE"/>
    <w:rsid w:val="02EE8CCC"/>
    <w:rsid w:val="05D95F90"/>
    <w:rsid w:val="06B030E8"/>
    <w:rsid w:val="06B85ADC"/>
    <w:rsid w:val="076E979B"/>
    <w:rsid w:val="084C0149"/>
    <w:rsid w:val="0AD53544"/>
    <w:rsid w:val="0D6E26E6"/>
    <w:rsid w:val="1014C8FC"/>
    <w:rsid w:val="13FE5921"/>
    <w:rsid w:val="159E1DD6"/>
    <w:rsid w:val="16DC775A"/>
    <w:rsid w:val="18295538"/>
    <w:rsid w:val="18A53227"/>
    <w:rsid w:val="18BE03BB"/>
    <w:rsid w:val="1CA0CC73"/>
    <w:rsid w:val="1D8975AF"/>
    <w:rsid w:val="22E3A1EF"/>
    <w:rsid w:val="24351D46"/>
    <w:rsid w:val="24CE26CA"/>
    <w:rsid w:val="26EB2A76"/>
    <w:rsid w:val="296E3480"/>
    <w:rsid w:val="29838AAE"/>
    <w:rsid w:val="2D199C17"/>
    <w:rsid w:val="2D365AE1"/>
    <w:rsid w:val="2D7C8182"/>
    <w:rsid w:val="30B5DFA7"/>
    <w:rsid w:val="33F55ADD"/>
    <w:rsid w:val="3532FC2D"/>
    <w:rsid w:val="35E94C17"/>
    <w:rsid w:val="36882F8E"/>
    <w:rsid w:val="38CD4710"/>
    <w:rsid w:val="398012DA"/>
    <w:rsid w:val="3A1D0F03"/>
    <w:rsid w:val="3A985EAB"/>
    <w:rsid w:val="3AE28335"/>
    <w:rsid w:val="3CF749FF"/>
    <w:rsid w:val="3D710961"/>
    <w:rsid w:val="3DB551F1"/>
    <w:rsid w:val="41B0A918"/>
    <w:rsid w:val="442DD91A"/>
    <w:rsid w:val="44B770A8"/>
    <w:rsid w:val="44B87044"/>
    <w:rsid w:val="46534109"/>
    <w:rsid w:val="4AEDCA5B"/>
    <w:rsid w:val="4DE4A59B"/>
    <w:rsid w:val="5364E7B6"/>
    <w:rsid w:val="54B46C15"/>
    <w:rsid w:val="572F37C2"/>
    <w:rsid w:val="5987DD38"/>
    <w:rsid w:val="5A66D884"/>
    <w:rsid w:val="5B667979"/>
    <w:rsid w:val="60EC3662"/>
    <w:rsid w:val="618D512E"/>
    <w:rsid w:val="65272A08"/>
    <w:rsid w:val="67A6C425"/>
    <w:rsid w:val="682D1319"/>
    <w:rsid w:val="6A1B7966"/>
    <w:rsid w:val="6A84E9D4"/>
    <w:rsid w:val="6C146BF9"/>
    <w:rsid w:val="6C60DBB5"/>
    <w:rsid w:val="6DFA6CEB"/>
    <w:rsid w:val="6EF1F659"/>
    <w:rsid w:val="6F22FD1D"/>
    <w:rsid w:val="6F53C24E"/>
    <w:rsid w:val="701FCD33"/>
    <w:rsid w:val="735997AE"/>
    <w:rsid w:val="74F97594"/>
    <w:rsid w:val="74FD7B8C"/>
    <w:rsid w:val="75BB4E3F"/>
    <w:rsid w:val="7665BDD0"/>
    <w:rsid w:val="767F0C4D"/>
    <w:rsid w:val="76C7064C"/>
    <w:rsid w:val="7A95FBE3"/>
    <w:rsid w:val="7B1EE75F"/>
    <w:rsid w:val="7D1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E6330-A669-49AA-9FC2-CD87390DEBDD}"/>
</file>

<file path=customXml/itemProps2.xml><?xml version="1.0" encoding="utf-8"?>
<ds:datastoreItem xmlns:ds="http://schemas.openxmlformats.org/officeDocument/2006/customXml" ds:itemID="{97C22280-76B7-4710-B4F7-2B208CAE675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8DCDD6FB-A1B5-44F6-8110-F589C94DE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Renata Czop</cp:lastModifiedBy>
  <cp:revision>30</cp:revision>
  <dcterms:created xsi:type="dcterms:W3CDTF">2018-11-12T14:07:00Z</dcterms:created>
  <dcterms:modified xsi:type="dcterms:W3CDTF">2025-10-27T18:04:22Z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